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/>
      </w:pPr>
      <w:bookmarkStart w:colFirst="0" w:colLast="0" w:name="_heading=h.gjdgxs" w:id="0"/>
      <w:bookmarkEnd w:id="0"/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Viu 和 HBO Asia 将于6月15日开始播出《边界线》第2季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spacing w:before="120" w:lineRule="auto"/>
        <w:rPr>
          <w:sz w:val="24"/>
          <w:szCs w:val="24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齐集新加坡、马来西亚、印尼和菲律宾影星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b w:val="1"/>
        </w:rPr>
        <w:drawing>
          <wp:inline distB="0" distT="0" distL="114300" distR="114300">
            <wp:extent cx="2167255" cy="3056255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30562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bookmarkStart w:colFirst="0" w:colLast="0" w:name="_heading=h.30j0zll" w:id="1"/>
      <w:bookmarkEnd w:id="1"/>
      <w:sdt>
        <w:sdtPr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rtl w:val="0"/>
            </w:rPr>
            <w:t xml:space="preserve">（马来西亚6月15日讯）</w:t>
          </w:r>
        </w:sdtContent>
      </w:sdt>
      <w:sdt>
        <w:sdtPr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0"/>
            </w:rPr>
            <w:t xml:space="preserve">电讯盈科媒体（</w:t>
          </w:r>
        </w:sdtContent>
      </w:sdt>
      <w:r w:rsidDel="00000000" w:rsidR="00000000" w:rsidRPr="00000000">
        <w:rPr>
          <w:rtl w:val="0"/>
        </w:rPr>
        <w:t xml:space="preserve">PCCW Media Group</w:t>
      </w:r>
      <w:sdt>
        <w:sdtPr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0"/>
            </w:rPr>
            <w:t xml:space="preserve">）旗下领先的泛地区OTT视频服务公司Viu今天宣布，Endemol Shine集团的《</w:t>
          </w:r>
        </w:sdtContent>
      </w:sdt>
      <w:sdt>
        <w:sdtPr>
          <w:tag w:val="goog_rdk_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边界线</w:t>
          </w:r>
        </w:sdtContent>
      </w:sdt>
      <w:sdt>
        <w:sdtPr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0"/>
            </w:rPr>
            <w:t xml:space="preserve">》（</w:t>
          </w:r>
        </w:sdtContent>
      </w:sdt>
      <w:r w:rsidDel="00000000" w:rsidR="00000000" w:rsidRPr="00000000">
        <w:rPr>
          <w:i w:val="1"/>
          <w:color w:val="000000"/>
          <w:rtl w:val="0"/>
        </w:rPr>
        <w:t xml:space="preserve">The Bridge</w:t>
      </w:r>
      <w:sdt>
        <w:sdtPr>
          <w:tag w:val="goog_rdk_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0"/>
            </w:rPr>
            <w:t xml:space="preserve">）第2季（10集）将于6月15日在亚洲的Viu、HBO GO 和 HBO频道播出。它将于新加坡和马来西亚晚上9点（印尼西部和泰国晚上8点）播出首集。每周将播出一集。Viu每月活跃用户超过4100万*人。《</w:t>
          </w:r>
        </w:sdtContent>
      </w:sdt>
      <w:sdt>
        <w:sdtPr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边界线</w:t>
          </w:r>
        </w:sdtContent>
      </w:sdt>
      <w:sdt>
        <w:sdtPr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0"/>
            </w:rPr>
            <w:t xml:space="preserve">》第2季是由Viu制作，并与HBO Asia Originals联合出品。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sdt>
        <w:sdtPr>
          <w:tag w:val="goog_rdk_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0"/>
            </w:rPr>
            <w:t xml:space="preserve">《边桥迷案》第2季依然由屡获殊荣的新加坡演员林慧玲（Rebecca Lim）及马来西亚演员Bront Palarae领衔主演。此外，也加入了印尼和菲律宾演员。印尼演员Ario Bayu 饰演一位有隐议程的执法人员。其他演员包括马来西亚的Wan Hanafi Su、Fikry Ibrahim 和周坚华（Chew Kin Wah）；印尼的Lukman Sardi、Amanda Manopo 和 Miller Khan；新加坡的彭耀顺（Adrian Pang）以及菲律宾的Joseph Marco。这部电视剧再度由李天仁（TJ Lee）和杰森庄（Jason Chong）执导，还有导演Zahir Omar。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color w:val="000000"/>
        </w:rPr>
      </w:pPr>
      <w:sdt>
        <w:sdtPr>
          <w:tag w:val="goog_rdk_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这部改编自Endemol Shine 原创系列的电视剧，注入了本土元素，在去年结束的第1季以后，再次登上银幕。一艘新加坡注册的游艇漂入柔佛海岸，船上有一户遇害的印尼家庭</w:t>
          </w:r>
        </w:sdtContent>
      </w:sdt>
      <w:sdt>
        <w:sdtPr>
          <w:tag w:val="goog_rdk_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0"/>
            </w:rPr>
            <w:t xml:space="preserve">。在调查随后发生的连环杀戮事件时，剧中人物陷入了背叛、欺骗和个人悲惨的遭遇。《</w:t>
          </w:r>
        </w:sdtContent>
      </w:sdt>
      <w:sdt>
        <w:sdtPr>
          <w:tag w:val="goog_rdk_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边界线</w:t>
          </w:r>
        </w:sdtContent>
      </w:sdt>
      <w:sdt>
        <w:sdtPr>
          <w:tag w:val="goog_rdk_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0"/>
            </w:rPr>
            <w:t xml:space="preserve">》第2季以亚洲黑社会为背景，剧情比上一季更黑暗和曲折，并以贪污、救赎和复仇为主题。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16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color w:val="000000"/>
        </w:rPr>
      </w:pPr>
      <w:sdt>
        <w:sdtPr>
          <w:tag w:val="goog_rdk_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Viu印尼和马来西亚Original Production主管Sahana Kamath说</w:t>
          </w:r>
        </w:sdtContent>
      </w:sdt>
      <w:sdt>
        <w:sdtPr>
          <w:tag w:val="goog_rdk_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：“我们很高兴通过这部电视剧向全球16个国家和地区的观众介绍亚洲最优秀的人才，并在剧情紧凑及跌宕起伏的第2季中，齐集东南亚的优秀演员。这是一部真正的区域作品，故事情节更曲折多变，也会更深入地挖掘剧中人物的内心世界，而且剧情也会游走在三个国家。我们相信观众一定会非常喜欢</w:t>
          </w:r>
        </w:sdtContent>
      </w:sdt>
      <w:sdt>
        <w:sdtPr>
          <w:tag w:val="goog_rdk_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0"/>
            </w:rPr>
            <w:t xml:space="preserve">《</w:t>
          </w:r>
        </w:sdtContent>
      </w:sdt>
      <w:sdt>
        <w:sdtPr>
          <w:tag w:val="goog_rdk_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边界线</w:t>
          </w:r>
        </w:sdtContent>
      </w:sdt>
      <w:sdt>
        <w:sdtPr>
          <w:tag w:val="goog_rdk_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0"/>
            </w:rPr>
            <w:t xml:space="preserve">》第2季</w:t>
          </w:r>
        </w:sdtContent>
      </w:sdt>
      <w:sdt>
        <w:sdtPr>
          <w:tag w:val="goog_rdk_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更大胆及紧张刺激的剧情</w:t>
          </w:r>
        </w:sdtContent>
      </w:sdt>
      <w:sdt>
        <w:sdtPr>
          <w:tag w:val="goog_rdk_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0"/>
            </w:rPr>
            <w:t xml:space="preserve">。</w:t>
          </w:r>
        </w:sdtContent>
      </w:sdt>
      <w:r w:rsidDel="00000000" w:rsidR="00000000" w:rsidRPr="00000000">
        <w:rPr>
          <w:rtl w:val="0"/>
        </w:rPr>
        <w:t xml:space="preserve">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color w:val="000000"/>
          <w:sz w:val="22"/>
          <w:szCs w:val="22"/>
        </w:rPr>
      </w:pPr>
      <w:sdt>
        <w:sdtPr>
          <w:tag w:val="goog_rdk_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rtl w:val="0"/>
            </w:rPr>
            <w:t xml:space="preserve">华纳媒体娱乐网和销售（WarnerMedia Entertainment Networks &amp; Sales）东南亚、亚太和中国HBO Asia Original Production 主管Jessica Kam说</w:t>
          </w:r>
        </w:sdtContent>
      </w:sdt>
      <w:sdt>
        <w:sdtPr>
          <w:tag w:val="goog_rdk_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0"/>
            </w:rPr>
            <w:t xml:space="preserve">：“在这个非常时期，华纳媒体会继续以引人入胜的崭新原创内容吸引观众。《</w:t>
          </w:r>
        </w:sdtContent>
      </w:sdt>
      <w:sdt>
        <w:sdtPr>
          <w:tag w:val="goog_rdk_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边界线</w:t>
          </w:r>
        </w:sdtContent>
      </w:sdt>
      <w:sdt>
        <w:sdtPr>
          <w:tag w:val="goog_rdk_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0"/>
            </w:rPr>
            <w:t xml:space="preserve">》第2季在新加坡/马来西亚的剧本中引入了印尼元素，提升原有系列的作品价值，使得这部电视剧更佳且更令人震撼。我们重视与Viu的合作，以继续为亚洲粉丝制作优质的泛地区节目。”      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sdt>
        <w:sdtPr>
          <w:tag w:val="goog_rdk_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rtl w:val="0"/>
            </w:rPr>
            <w:t xml:space="preserve">Endemol Shine 国际亚洲区执行董事Rashmi Bajpai 说</w:t>
          </w:r>
        </w:sdtContent>
      </w:sdt>
      <w:sdt>
        <w:sdtPr>
          <w:tag w:val="goog_rdk_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0"/>
            </w:rPr>
            <w:t xml:space="preserve">：“我们很高兴看到《</w:t>
          </w:r>
        </w:sdtContent>
      </w:sdt>
      <w:sdt>
        <w:sdtPr>
          <w:tag w:val="goog_rdk_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边界线</w:t>
          </w:r>
        </w:sdtContent>
      </w:sdt>
      <w:sdt>
        <w:sdtPr>
          <w:tag w:val="goog_rdk_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0"/>
            </w:rPr>
            <w:t xml:space="preserve">》再一次跨越语言和文化，娱乐全球的观众。这部亚洲版的电视剧将叙述故事的文化、创意和商业元素交织在一起，引起观众强烈共鸣。”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color w:val="000000"/>
        </w:rPr>
      </w:pPr>
      <w:bookmarkStart w:colFirst="0" w:colLast="0" w:name="_heading=h.1fob9te" w:id="2"/>
      <w:bookmarkEnd w:id="2"/>
      <w:sdt>
        <w:sdtPr>
          <w:tag w:val="goog_rdk_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0"/>
            </w:rPr>
            <w:t xml:space="preserve">《</w:t>
          </w:r>
        </w:sdtContent>
      </w:sdt>
      <w:sdt>
        <w:sdtPr>
          <w:tag w:val="goog_rdk_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边界线</w:t>
          </w:r>
        </w:sdtContent>
      </w:sdt>
      <w:sdt>
        <w:sdtPr>
          <w:tag w:val="goog_rdk_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0"/>
            </w:rPr>
            <w:t xml:space="preserve">》第2季将于6月15日在各国Viu以及HBO 亚洲频道和服务播出，包括横跨24个国家和地区的HBO GO、 HBO 和 HBO ON DEMAND。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color w:val="000000"/>
        </w:rPr>
      </w:pPr>
      <w:sdt>
        <w:sdtPr>
          <w:tag w:val="goog_rdk_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0"/>
            </w:rPr>
            <w:t xml:space="preserve">《</w:t>
          </w:r>
        </w:sdtContent>
      </w:sdt>
      <w:sdt>
        <w:sdtPr>
          <w:tag w:val="goog_rdk_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边界线</w:t>
          </w:r>
        </w:sdtContent>
      </w:sdt>
      <w:sdt>
        <w:sdtPr>
          <w:tag w:val="goog_rdk_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0"/>
            </w:rPr>
            <w:t xml:space="preserve">》是由Hans Rosenfeldt 创作及撰写，Endemol Shine集团旗下的瑞典Filmlance International和丹麦 Nimbus Film 联合出品。《</w:t>
          </w:r>
        </w:sdtContent>
      </w:sdt>
      <w:sdt>
        <w:sdtPr>
          <w:tag w:val="goog_rdk_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边界线</w:t>
          </w:r>
        </w:sdtContent>
      </w:sdt>
      <w:sdt>
        <w:sdtPr>
          <w:tag w:val="goog_rdk_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0"/>
            </w:rPr>
            <w:t xml:space="preserve">》</w:t>
          </w:r>
        </w:sdtContent>
      </w:sdt>
      <w:sdt>
        <w:sdtPr>
          <w:tag w:val="goog_rdk_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1"/>
              <w:color w:val="000000"/>
              <w:rtl w:val="0"/>
            </w:rPr>
            <w:t xml:space="preserve">（</w:t>
          </w:r>
        </w:sdtContent>
      </w:sdt>
      <w:r w:rsidDel="00000000" w:rsidR="00000000" w:rsidRPr="00000000">
        <w:rPr>
          <w:color w:val="000000"/>
          <w:rtl w:val="0"/>
        </w:rPr>
        <w:t xml:space="preserve">Bron/Broen</w:t>
      </w:r>
      <w:sdt>
        <w:sdtPr>
          <w:tag w:val="goog_rdk_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1"/>
              <w:color w:val="000000"/>
              <w:rtl w:val="0"/>
            </w:rPr>
            <w:t xml:space="preserve">）</w:t>
          </w:r>
        </w:sdtContent>
      </w:sdt>
      <w:sdt>
        <w:sdtPr>
          <w:tag w:val="goog_rdk_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0"/>
            </w:rPr>
            <w:t xml:space="preserve"> 是与Sveriges Television、DR、ZDF German Television network、 ZDF Enterprises Gmbh、Film i Skåne、NRK、 哥本哈根影视基金、Lumiere Group、Nordvision 旗下的Stiftelsen Ystad Österlen Filmfond联合制作，并与Malmö Stad合作。它已在全球超过188个国家和地区播出，并促成其它影视工作者在英国/法国、美国/墨西哥、德国/奥地利、俄罗斯/爱沙尼亚、塞尔维亚/克罗地亚改编重拍。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>
          <w:rtl w:val="0"/>
        </w:rPr>
        <w:t xml:space="preserve">- # -</w:t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rPr>
          <w:b w:val="1"/>
        </w:rPr>
      </w:pPr>
      <w:sdt>
        <w:sdtPr>
          <w:tag w:val="goog_rdk_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Viu简介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A">
      <w:pPr>
        <w:shd w:fill="ffffff" w:val="clear"/>
        <w:jc w:val="left"/>
        <w:rPr/>
      </w:pPr>
      <w:bookmarkStart w:colFirst="0" w:colLast="0" w:name="_heading=h.3znysh7" w:id="3"/>
      <w:bookmarkEnd w:id="3"/>
      <w:sdt>
        <w:sdtPr>
          <w:tag w:val="goog_rdk_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Viu 是PCCW Media Group旗下领先的泛区域OTT影音串流运营商。其业务遍布全球16个国家和地区，包括亚洲地区的香港、新加坡、马来西亚、印尼、菲律宾、泰国和缅甸；中东地区的巴林、埃及、约旦、科威特、阿曼、卡塔尔、沙特阿拉伯和阿联酋以及南非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jc w:val="left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C">
      <w:pPr>
        <w:shd w:fill="ffffff" w:val="clear"/>
        <w:jc w:val="left"/>
        <w:rPr/>
      </w:pPr>
      <w:sdt>
        <w:sdtPr>
          <w:tag w:val="goog_rdk_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Viu同时拥有广告型及付费订阅型计划，它播放优质内容供应商不同类型的影集，并添加当地语言字幕， “Viu原创”品牌也推出各种原创剧集。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hd w:fill="ffffff" w:val="clear"/>
        <w:jc w:val="left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1E">
      <w:pPr>
        <w:shd w:fill="ffffff" w:val="clear"/>
        <w:jc w:val="left"/>
        <w:rPr/>
      </w:pPr>
      <w:sdt>
        <w:sdtPr>
          <w:tag w:val="goog_rdk_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Viu 为用户提供流行及最新影视内容，具备串流和下载功能以及在地化的用户界面。 Viu凭藉Dynamic Adaptive Transcoding 专利技术，可以为任何设备及网速，提供绝佳的观影体验。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jc w:val="left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0">
      <w:pPr>
        <w:shd w:fill="ffffff" w:val="clear"/>
        <w:jc w:val="left"/>
        <w:rPr>
          <w:color w:val="222222"/>
        </w:rPr>
      </w:pPr>
      <w:bookmarkStart w:colFirst="0" w:colLast="0" w:name="_heading=h.2et92p0" w:id="4"/>
      <w:bookmarkEnd w:id="4"/>
      <w:sdt>
        <w:sdtPr>
          <w:tag w:val="goog_rdk_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用户只须通过连线设备例如智能手机、平板电脑或智能电视的Viu 应用程式（可在App Store苹果商店或Play Store谷歌商店下载）或者浏览</w:t>
          </w:r>
        </w:sdtContent>
      </w:sdt>
      <w:hyperlink r:id="rId8">
        <w:r w:rsidDel="00000000" w:rsidR="00000000" w:rsidRPr="00000000">
          <w:rPr>
            <w:color w:val="0000ff"/>
            <w:u w:val="single"/>
            <w:rtl w:val="0"/>
          </w:rPr>
          <w:t xml:space="preserve">www.viu.com</w:t>
        </w:r>
      </w:hyperlink>
      <w:sdt>
        <w:sdtPr>
          <w:tag w:val="goog_rdk_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，便能观看Viu的影视内容。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sdt>
        <w:sdtPr>
          <w:tag w:val="goog_rdk_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电讯盈科媒体（PCCW Media）简介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sdt>
        <w:sdtPr>
          <w:tag w:val="goog_rdk_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电讯盈科媒体（PCCW Media Group）总部位于香港。它是一家领先的全面整合多媒体及娱乐公司。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sdt>
        <w:sdtPr>
          <w:tag w:val="goog_rdk_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电讯盈科媒体在香港经营领先的付费电视服务NOW TV，提供超过160个直播频道以及内容丰富的本地、亚洲和国际视频点播库。订户也可以通过Now Player 应用程式浏览付费内容。除了海量的亚洲信息娱乐、电影及国际电视节目，它也是中文新闻、财经新闻和体育节目的主要制作单位。Now TV 也通过付费OTT服务Now E播放影视节目，包括国际和亚洲电视剧、电影及世界级体育赛事，旨在满足年轻观众的需求。此外，电讯盈科媒体在香港也经营热门的数码音乐串流服务MOOV。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sdt>
        <w:sdtPr>
          <w:tag w:val="goog_rdk_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电讯盈科媒体也以Viu品牌提供领先的泛地区OTT视频服务，在16个国家和地区拥有4000多万名用户，包括东南亚、中东国家及南非。Viu提供给消费者的服务包含两个模式，一个是有广告的免费服务，另一个则是付费订阅服务。除了推出不同语言、字幕和类型的优质电视剧、电影和生活节目，Viu Original也负责制作原创影视作品。人们可通过应用程式、特定智能电视及线上观看Viu频道。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sdt>
        <w:sdtPr>
          <w:tag w:val="goog_rdk_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电讯盈科有限公司（PCCW Limited）简介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sdt>
        <w:sdtPr>
          <w:tag w:val="goog_rdk_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电讯盈科有限公司（SEHK: 0008）是一家总部位于香港的跨国公司，业务涵盖电信、媒体、IT解决方案、房地产开发、投资等等。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sdt>
        <w:sdtPr>
          <w:tag w:val="goog_rdk_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该公司持有香港电讯信托（HKT Trust）和香港电讯有限公司（HKT Limited）的多数股权。香港电讯是座机、宽频和移动通讯服务的领先运营商，它满足香港民众、本地公司和国际公司的需求，其服务范围广泛，包括本地语音通话、数据和宽频、国际电信、移动通讯及其它电信业务，例如用户设备销售、外包、咨询和联络中心。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sdt>
        <w:sdtPr>
          <w:tag w:val="goog_rdk_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电讯盈科在香港也拥有全面整合多媒体及娱乐集团电讯盈科媒体（PCCW Media）。电讯盈科媒体经营本地最大的付费电视业务Now TV，也在香港和其它地区以Viu品牌提供OTT视频服务。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sdt>
        <w:sdtPr>
          <w:tag w:val="goog_rdk_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电讯盈科也透过香港电视娱乐有限公司，在香港经营免费电视服务。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sdt>
        <w:sdtPr>
          <w:tag w:val="goog_rdk_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电讯盈科企业方案（PCCW Solutions）是该集团的全资子公司，它是香港和中国大陆领先的信息技术外包及业务流程外包（BPO）供应商。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sdt>
        <w:sdtPr>
          <w:tag w:val="goog_rdk_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此外，电讯盈科也持有盈科大衍地產發展有限公司（Pacific Century Premium Developments Limited）及其它海外投资的多数股权。欲了解电讯盈科，欢迎浏览 </w:t>
          </w:r>
        </w:sdtContent>
      </w:sdt>
      <w:hyperlink r:id="rId9">
        <w:r w:rsidDel="00000000" w:rsidR="00000000" w:rsidRPr="00000000">
          <w:rPr>
            <w:color w:val="000000"/>
            <w:u w:val="single"/>
            <w:rtl w:val="0"/>
          </w:rPr>
          <w:t xml:space="preserve">www.pccw.com</w:t>
        </w:r>
      </w:hyperlink>
      <w:sdt>
        <w:sdtPr>
          <w:tag w:val="goog_rdk_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 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Arimo" w:cs="Arimo" w:eastAsia="Arimo" w:hAnsi="Arim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sdt>
        <w:sdtPr>
          <w:tag w:val="goog_rdk_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rtl w:val="0"/>
            </w:rPr>
            <w:t xml:space="preserve">HBO 亚洲简介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sdt>
        <w:sdtPr>
          <w:tag w:val="goog_rdk_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0"/>
            </w:rPr>
            <w:t xml:space="preserve">HBO 是华纳媒体娱乐网和销售（WarnerMedia Entertainment Networks &amp; Sales）品牌组合的一部分，观众遍布亚洲25个地区。除了屡获殊荣的HBO 原创系列、电影和纪录片， HBO Asia Originals也讲述亚洲地区的故事。此外，HBO也独家首播好莱坞和独立制片厂的影视节目。在亚洲，其它频道和服务包括HBO Signature、HBO Family、HBO Hits、Cinemax、Warner TV、HBO On Demand、鼎级剧场 （Ding Ji Ju Chang）以及亚洲频道Red by HBO 和d Oh!K。 HBO GO是区域性的串流媒体服务， 提供原创及取得播放权的内容，包括Cartoon Network 儿童节目。用户可随时随地下载或在线播放HBO GO的影视节目。欲知详情，欢迎浏览</w:t>
          </w:r>
        </w:sdtContent>
      </w:sdt>
      <w:hyperlink r:id="rId10">
        <w:r w:rsidDel="00000000" w:rsidR="00000000" w:rsidRPr="00000000">
          <w:rPr>
            <w:color w:val="000000"/>
            <w:u w:val="single"/>
            <w:rtl w:val="0"/>
          </w:rPr>
          <w:t xml:space="preserve">www.hboasia.com</w:t>
        </w:r>
      </w:hyperlink>
      <w:sdt>
        <w:sdtPr>
          <w:tag w:val="goog_rdk_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0"/>
            </w:rPr>
            <w:t xml:space="preserve"> 或 </w:t>
          </w:r>
        </w:sdtContent>
      </w:sdt>
      <w:hyperlink r:id="rId11">
        <w:r w:rsidDel="00000000" w:rsidR="00000000" w:rsidRPr="00000000">
          <w:rPr>
            <w:color w:val="000000"/>
            <w:u w:val="single"/>
            <w:rtl w:val="0"/>
          </w:rPr>
          <w:t xml:space="preserve">www.hbogoasia.com</w:t>
        </w:r>
      </w:hyperlink>
      <w:sdt>
        <w:sdtPr>
          <w:tag w:val="goog_rdk_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0"/>
            </w:rPr>
            <w:t xml:space="preserve"> 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sdt>
        <w:sdtPr>
          <w:tag w:val="goog_rdk_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rtl w:val="0"/>
            </w:rPr>
            <w:t xml:space="preserve">HBO、Home Box Office 和HBO Asia Originals 是Home Box Office 的服务商标。经授权使用。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sdt>
        <w:sdtPr>
          <w:tag w:val="goog_rdk_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Endemol Shine 集团简介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sdt>
        <w:sdtPr>
          <w:tag w:val="goog_rdk_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凭藉世界级的创意、制作、分销和商业能力， Endemol Shine 集团致力打造一个独特的本土及全球重要企业，由遍布全球主要城市的120家公司组成，制作能娱乐和吸引全球数十亿人的影视内容。Endemol Shine 集团的电视剧组合非常国际化，内容非常丰富，它们包括在全球广受欢迎的Humans、Bron、Peaky Blinders、Black Mirror、Grantchester、Spring Tide、 Penoza 和 Broadchurch。热门节目包括MasterChef、Big Brother、Deal or No Deal、The Money Drop、Your Face Sounds Familiar、The Brain、Hunted 、The Island以及全新旅游节目All Together Now、Family Food Fight 和 Big Bounce Battle。观众非常喜爱我们的内容 ，每月在线浏览量超过30亿次，加上Mr. Bean等全球热门影集，它已成为 YouTube 和 Facebook等平台上，全球最受欢迎的娱乐品牌。2018年，Endemol Shine 集团在70多个地区的270个平台上，播放了700部作品，播放形式比同行更多。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sdt>
        <w:sdtPr>
          <w:tag w:val="goog_rdk_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rtl w:val="0"/>
            </w:rPr>
            <w:t xml:space="preserve">媒体垂询，欢迎联络：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690.0" w:type="dxa"/>
        <w:jc w:val="left"/>
        <w:tblInd w:w="0.0" w:type="pct"/>
        <w:tblLayout w:type="fixed"/>
        <w:tblLook w:val="0000"/>
      </w:tblPr>
      <w:tblGrid>
        <w:gridCol w:w="4845"/>
        <w:gridCol w:w="4845"/>
        <w:tblGridChange w:id="0">
          <w:tblGrid>
            <w:gridCol w:w="4845"/>
            <w:gridCol w:w="4845"/>
          </w:tblGrid>
        </w:tblGridChange>
      </w:tblGrid>
      <w:tr>
        <w:tc>
          <w:tcPr/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  <w:t xml:space="preserve">Shamani Krishnan</w:t>
            </w:r>
          </w:p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Mad Hat Asia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  <w:t xml:space="preserve">Tel:</w:t>
              <w:tab/>
              <w:t xml:space="preserve">+6012 910 0353</w:t>
            </w:r>
          </w:p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  <w:t xml:space="preserve">Email:</w:t>
              <w:tab/>
            </w:r>
            <w:hyperlink r:id="rId1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shamani@madhat.asia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Carmen Chan</w:t>
              <w:br w:type="textWrapping"/>
            </w:r>
            <w:r w:rsidDel="00000000" w:rsidR="00000000" w:rsidRPr="00000000">
              <w:rPr>
                <w:b w:val="1"/>
                <w:rtl w:val="0"/>
              </w:rPr>
              <w:t xml:space="preserve">Mad Hat Asia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Tel: +6016 340 5423</w:t>
              <w:br w:type="textWrapping"/>
              <w:t xml:space="preserve">Email: </w:t>
            </w:r>
            <w:hyperlink r:id="rId1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carmen@madhat.asia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3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</w:r>
    </w:p>
    <w:sectPr>
      <w:headerReference r:id="rId14" w:type="default"/>
      <w:headerReference r:id="rId15" w:type="first"/>
      <w:footerReference r:id="rId16" w:type="first"/>
      <w:pgSz w:h="16838" w:w="11906"/>
      <w:pgMar w:bottom="567" w:top="1134" w:left="1134" w:right="1134" w:header="737" w:footer="425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Georgia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right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000000"/>
      </w:rPr>
    </w:pPr>
    <w:r w:rsidDel="00000000" w:rsidR="00000000" w:rsidRPr="00000000">
      <w:rPr>
        <w:color w:val="000000"/>
      </w:rPr>
      <w:drawing>
        <wp:inline distB="0" distT="0" distL="114300" distR="114300">
          <wp:extent cx="1824990" cy="631825"/>
          <wp:effectExtent b="0" l="0" r="0" t="0"/>
          <wp:docPr id="6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24990" cy="6318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  <w:rtl w:val="0"/>
      </w:rPr>
      <w:t xml:space="preserve">   </w:t>
    </w:r>
    <w:r w:rsidDel="00000000" w:rsidR="00000000" w:rsidRPr="00000000">
      <w:rPr>
        <w:color w:val="000000"/>
      </w:rPr>
      <w:drawing>
        <wp:inline distB="0" distT="0" distL="114300" distR="114300">
          <wp:extent cx="2484755" cy="539115"/>
          <wp:effectExtent b="0" l="0" r="0" t="0"/>
          <wp:docPr id="5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484755" cy="53911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6">
    <w:pPr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7">
    <w:pPr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jc w:val="center"/>
      <w:rPr>
        <w:color w:val="000000"/>
      </w:rPr>
    </w:pPr>
    <w:r w:rsidDel="00000000" w:rsidR="00000000" w:rsidRPr="00000000">
      <w:rPr>
        <w:color w:val="000000"/>
        <w:rtl w:val="0"/>
      </w:rPr>
      <w:t xml:space="preserve">- </w:t>
    </w: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000000"/>
        <w:rtl w:val="0"/>
      </w:rPr>
      <w:t xml:space="preserve"> -</w:t>
    </w:r>
  </w:p>
  <w:p w:rsidR="00000000" w:rsidDel="00000000" w:rsidP="00000000" w:rsidRDefault="00000000" w:rsidRPr="00000000" w14:paraId="0000006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4"/>
        <w:szCs w:val="24"/>
        <w:lang w:val="en-GB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urldefense.proofpoint.com/v2/url?u=http-3A__www.hbogoasia.com&amp;d=DwMGaQ&amp;c=9wxE0DgWbPxd1HCzjwN8Eaww1--ViDajIU4RXCxgSXE&amp;r=tSH6F_a_kCMzFVPd60nOPjJuwbttFu6vtgaBLnTRJdc&amp;m=7gaVON8GxTzGq28wFxeg7fHb_EPb-HTwwqSVPuNLjvw&amp;s=cBtUmYWvkKG4_sfp84FiqsgEXMP-cCqyg14oiXXedtE&amp;e=" TargetMode="External"/><Relationship Id="rId10" Type="http://schemas.openxmlformats.org/officeDocument/2006/relationships/hyperlink" Target="https://urldefense.proofpoint.com/v2/url?u=http-3A__www.hboasia.com&amp;d=DwMGaQ&amp;c=9wxE0DgWbPxd1HCzjwN8Eaww1--ViDajIU4RXCxgSXE&amp;r=tSH6F_a_kCMzFVPd60nOPjJuwbttFu6vtgaBLnTRJdc&amp;m=7gaVON8GxTzGq28wFxeg7fHb_EPb-HTwwqSVPuNLjvw&amp;s=ZGGYw8lC91eQq5qKv4txlQ80UafN32F3_6mHR6M4Gzk&amp;e=" TargetMode="External"/><Relationship Id="rId13" Type="http://schemas.openxmlformats.org/officeDocument/2006/relationships/hyperlink" Target="mailto:carmen@madhat.asia" TargetMode="External"/><Relationship Id="rId12" Type="http://schemas.openxmlformats.org/officeDocument/2006/relationships/hyperlink" Target="mailto:shamani@madhat.asia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pccw.com" TargetMode="External"/><Relationship Id="rId15" Type="http://schemas.openxmlformats.org/officeDocument/2006/relationships/header" Target="header1.xml"/><Relationship Id="rId14" Type="http://schemas.openxmlformats.org/officeDocument/2006/relationships/header" Target="header2.xm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hyperlink" Target="http://www.viu.comv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721popNFgdNKYt72O8pV9ZWU/5w==">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